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59" w:rsidRPr="00976AAA" w:rsidRDefault="00540A59" w:rsidP="00976AAA">
      <w:pPr>
        <w:pStyle w:val="NoSpacing"/>
        <w:spacing w:after="100" w:afterAutospacing="1"/>
        <w:jc w:val="center"/>
        <w:rPr>
          <w:b/>
          <w:sz w:val="26"/>
          <w:szCs w:val="26"/>
        </w:rPr>
      </w:pPr>
      <w:r w:rsidRPr="00976AAA">
        <w:rPr>
          <w:b/>
          <w:sz w:val="26"/>
          <w:szCs w:val="26"/>
        </w:rPr>
        <w:t xml:space="preserve">PNB Housing Finance Unearths the Power of Storytelling Through Its </w:t>
      </w:r>
      <w:r w:rsidR="00976AAA">
        <w:rPr>
          <w:b/>
          <w:sz w:val="26"/>
          <w:szCs w:val="26"/>
        </w:rPr>
        <w:t xml:space="preserve">New </w:t>
      </w:r>
      <w:r w:rsidRPr="00976AAA">
        <w:rPr>
          <w:b/>
          <w:sz w:val="26"/>
          <w:szCs w:val="26"/>
        </w:rPr>
        <w:t>Inspirational Series ‘Achiev-Her’</w:t>
      </w:r>
    </w:p>
    <w:p w:rsidR="007A005C" w:rsidRDefault="00286A03" w:rsidP="00540A59">
      <w:pPr>
        <w:pStyle w:val="NoSpacing"/>
        <w:spacing w:after="100" w:afterAutospacing="1"/>
        <w:jc w:val="both"/>
      </w:pPr>
      <w:r>
        <w:t>PNB Housing Finance, one of the largest housing finance companies in</w:t>
      </w:r>
      <w:r>
        <w:rPr>
          <w:spacing w:val="-1"/>
        </w:rPr>
        <w:t xml:space="preserve"> </w:t>
      </w:r>
      <w:r>
        <w:t>India, announced its new initiative ‘Achiev-Her’</w:t>
      </w:r>
      <w:r w:rsidR="001F575D">
        <w:t xml:space="preserve"> to celebrate the </w:t>
      </w:r>
      <w:r w:rsidR="00976AAA">
        <w:t xml:space="preserve">strength and </w:t>
      </w:r>
      <w:r w:rsidR="002D0703">
        <w:t>accomplishments</w:t>
      </w:r>
      <w:r w:rsidR="001F575D">
        <w:t xml:space="preserve"> of </w:t>
      </w:r>
      <w:r w:rsidR="002C1034">
        <w:t>its female employees</w:t>
      </w:r>
      <w:r w:rsidR="002D0703">
        <w:t xml:space="preserve">. </w:t>
      </w:r>
      <w:r w:rsidR="007A005C">
        <w:t>It aims to leverage the power of storytelling to recognize and unfold diverse success stories of women who are breaking barriers, driving change and leading by example in their own right.</w:t>
      </w:r>
    </w:p>
    <w:p w:rsidR="00CA29C2" w:rsidRDefault="002C1034" w:rsidP="00540A59">
      <w:pPr>
        <w:pStyle w:val="NoSpacing"/>
        <w:spacing w:after="100" w:afterAutospacing="1"/>
        <w:jc w:val="both"/>
      </w:pPr>
      <w:r>
        <w:t>The sp</w:t>
      </w:r>
      <w:r w:rsidR="00286A03">
        <w:t xml:space="preserve">ecial </w:t>
      </w:r>
      <w:r w:rsidR="001F575D">
        <w:t xml:space="preserve">video series was </w:t>
      </w:r>
      <w:r w:rsidR="00286A03">
        <w:t xml:space="preserve">launched </w:t>
      </w:r>
      <w:r>
        <w:t xml:space="preserve">as part of </w:t>
      </w:r>
      <w:r w:rsidR="006D6468">
        <w:t>‘</w:t>
      </w:r>
      <w:r w:rsidR="00CA29C2">
        <w:t>Aikyam</w:t>
      </w:r>
      <w:r w:rsidR="006D6468">
        <w:t>’</w:t>
      </w:r>
      <w:r w:rsidR="00CA29C2">
        <w:t xml:space="preserve"> </w:t>
      </w:r>
      <w:r>
        <w:t>–</w:t>
      </w:r>
      <w:r w:rsidR="00DC179A">
        <w:t xml:space="preserve"> </w:t>
      </w:r>
      <w:r w:rsidR="00976AAA">
        <w:t>a</w:t>
      </w:r>
      <w:r>
        <w:t xml:space="preserve"> </w:t>
      </w:r>
      <w:r w:rsidR="00CA29C2">
        <w:t xml:space="preserve">unique initiative </w:t>
      </w:r>
      <w:r w:rsidR="00D95DC1">
        <w:t xml:space="preserve">based on the pillars of Diversity, Empowerment and Inclusion </w:t>
      </w:r>
      <w:r>
        <w:t xml:space="preserve">towards strengthening the people culture </w:t>
      </w:r>
      <w:r w:rsidR="00DC179A">
        <w:t xml:space="preserve">within the organization. </w:t>
      </w:r>
      <w:r w:rsidR="00A212EB">
        <w:t xml:space="preserve">The </w:t>
      </w:r>
      <w:r w:rsidR="007A005C">
        <w:t>series</w:t>
      </w:r>
      <w:r w:rsidR="00A212EB">
        <w:t xml:space="preserve"> offers an inspirational glimpse into the</w:t>
      </w:r>
      <w:r w:rsidR="00682370">
        <w:t>ir</w:t>
      </w:r>
      <w:r w:rsidR="00A212EB">
        <w:t xml:space="preserve"> collective growth and</w:t>
      </w:r>
      <w:r w:rsidR="00A95975">
        <w:t xml:space="preserve"> </w:t>
      </w:r>
      <w:r w:rsidR="00BC1FF0">
        <w:t>success</w:t>
      </w:r>
      <w:r w:rsidR="00682370">
        <w:t>, with</w:t>
      </w:r>
      <w:r w:rsidR="00BC1FF0">
        <w:t xml:space="preserve"> PNB Housing Finance</w:t>
      </w:r>
      <w:r w:rsidR="00682370">
        <w:t xml:space="preserve"> playing a pivotal role in this journey by</w:t>
      </w:r>
      <w:r w:rsidR="00BC1FF0">
        <w:t xml:space="preserve"> </w:t>
      </w:r>
      <w:r w:rsidR="00A8770D">
        <w:t>fostering a supportive environment</w:t>
      </w:r>
      <w:r w:rsidR="00BC1FF0">
        <w:t xml:space="preserve"> with an empowered workplace culture.</w:t>
      </w:r>
    </w:p>
    <w:p w:rsidR="006F1DC3" w:rsidRDefault="00FB4583" w:rsidP="006F1DC3">
      <w:pPr>
        <w:pStyle w:val="NoSpacing"/>
        <w:spacing w:after="100" w:afterAutospacing="1"/>
        <w:jc w:val="both"/>
      </w:pPr>
      <w:r>
        <w:t xml:space="preserve">Commenting on the initiative, </w:t>
      </w:r>
      <w:r w:rsidRPr="005B5C9E">
        <w:rPr>
          <w:b/>
        </w:rPr>
        <w:t xml:space="preserve">Mr. </w:t>
      </w:r>
      <w:r w:rsidR="00C92C44">
        <w:rPr>
          <w:b/>
        </w:rPr>
        <w:t>Girish Kousgi, MD &amp; CEO</w:t>
      </w:r>
      <w:r w:rsidRPr="005B5C9E">
        <w:rPr>
          <w:b/>
        </w:rPr>
        <w:t>, PNB Housing Finance</w:t>
      </w:r>
      <w:r>
        <w:t>, stated, “</w:t>
      </w:r>
      <w:r w:rsidR="00E22BAA" w:rsidRPr="00D01ECD">
        <w:rPr>
          <w:i/>
        </w:rPr>
        <w:t xml:space="preserve">Aikyam is our commitment to fostering a workplace culture where every individual feels valued and empowered. The Achiev-Her series </w:t>
      </w:r>
      <w:r w:rsidR="00D01ECD" w:rsidRPr="00D01ECD">
        <w:rPr>
          <w:i/>
        </w:rPr>
        <w:t>is a testament to our dedication to diversity and inclusion, providing a platform to recognize and applaud the remarkable achievements of our female employees.</w:t>
      </w:r>
      <w:r w:rsidR="005B5C9E">
        <w:rPr>
          <w:i/>
        </w:rPr>
        <w:t xml:space="preserve"> Every woman featured in this series is a tell-tale example of sheer grit, resilience and positivity, and we aim to amplify their voices </w:t>
      </w:r>
      <w:r w:rsidR="000347AF">
        <w:rPr>
          <w:i/>
        </w:rPr>
        <w:t>to inspire more such women around us.”</w:t>
      </w:r>
    </w:p>
    <w:p w:rsidR="006F1DC3" w:rsidRDefault="006F1DC3" w:rsidP="006F1DC3">
      <w:pPr>
        <w:pStyle w:val="NoSpacing"/>
        <w:spacing w:after="100" w:afterAutospacing="1"/>
        <w:jc w:val="both"/>
      </w:pPr>
      <w:r>
        <w:t>The video series will be launched on the Company’s YouTube and LinkedIn pages</w:t>
      </w:r>
      <w:bookmarkStart w:id="0" w:name="_GoBack"/>
      <w:bookmarkEnd w:id="0"/>
      <w:r>
        <w:t xml:space="preserve">. Click here to watch the campaign teaser: </w:t>
      </w:r>
      <w:hyperlink r:id="rId6" w:history="1">
        <w:r w:rsidR="005E3252" w:rsidRPr="00D136BD">
          <w:rPr>
            <w:rStyle w:val="Hyperlink"/>
          </w:rPr>
          <w:t>www.youtube.com/watch?v=NbKhPQF7nKE</w:t>
        </w:r>
      </w:hyperlink>
      <w:r w:rsidR="002138CB">
        <w:t xml:space="preserve"> </w:t>
      </w:r>
    </w:p>
    <w:p w:rsidR="000A44C6" w:rsidRPr="000A310C" w:rsidRDefault="000A44C6" w:rsidP="000A44C6">
      <w:pPr>
        <w:spacing w:after="0"/>
        <w:rPr>
          <w:rFonts w:cstheme="minorHAnsi"/>
          <w:b/>
          <w:sz w:val="20"/>
          <w:u w:val="single"/>
        </w:rPr>
      </w:pPr>
      <w:r w:rsidRPr="000A310C">
        <w:rPr>
          <w:rFonts w:cstheme="minorHAnsi"/>
          <w:b/>
          <w:sz w:val="20"/>
          <w:u w:val="single"/>
        </w:rPr>
        <w:t>About PNB Housing Finance</w:t>
      </w:r>
    </w:p>
    <w:p w:rsidR="000A44C6" w:rsidRPr="000A310C" w:rsidRDefault="000A44C6" w:rsidP="000A44C6">
      <w:pPr>
        <w:spacing w:after="100" w:afterAutospacing="1"/>
        <w:jc w:val="both"/>
        <w:rPr>
          <w:rFonts w:cstheme="minorHAnsi"/>
          <w:sz w:val="20"/>
        </w:rPr>
      </w:pPr>
      <w:r w:rsidRPr="000A310C">
        <w:rPr>
          <w:rFonts w:cstheme="minorHAnsi"/>
          <w:sz w:val="20"/>
        </w:rPr>
        <w:t>PNB Housing Finance Limited (PNB Housing) is a registered housing finance company with National Housing Bank (NHB). It was incorporated under the Companies Act, 1956 and commenced its operations on November 11, 1988. PNB Housing is promoted by Punjab National Bank (PNB). The Company came out with a public issue of equity shares in November 2016. Its equity shares are listed on National Stock Exchange (NSE) and Bombay Stock Exchange (BSE) with effect from 7th November 2016. With over three decades of specialised experience in housing finance, PNB Housing has a robust network of branches spread across the country which help its customers avail financial services (loans and deposits) seamlessly. PNB Housing provides housing loans to individuals and corporate bodies for purchase, construction, repair and upgradation of houses. It also provides loans for commercial space, loan against property and loan for purchase of residential plots.</w:t>
      </w:r>
    </w:p>
    <w:p w:rsidR="000A44C6" w:rsidRPr="000A310C" w:rsidRDefault="000A44C6" w:rsidP="000A44C6">
      <w:pPr>
        <w:pStyle w:val="NoSpacing"/>
        <w:rPr>
          <w:rFonts w:cstheme="minorHAnsi"/>
          <w:b/>
          <w:sz w:val="20"/>
          <w:u w:val="single"/>
          <w:lang w:val="en-US"/>
        </w:rPr>
      </w:pPr>
      <w:r w:rsidRPr="000A310C">
        <w:rPr>
          <w:rFonts w:cstheme="minorHAnsi"/>
          <w:b/>
          <w:sz w:val="20"/>
          <w:u w:val="single"/>
          <w:lang w:val="en-US"/>
        </w:rPr>
        <w:t>For more information, please contact:</w:t>
      </w:r>
    </w:p>
    <w:p w:rsidR="000A44C6" w:rsidRPr="000A310C" w:rsidRDefault="000A44C6" w:rsidP="000A44C6">
      <w:pPr>
        <w:pStyle w:val="NoSpacing"/>
        <w:rPr>
          <w:rFonts w:cstheme="minorHAnsi"/>
          <w:b/>
          <w:sz w:val="20"/>
          <w:lang w:val="en-US"/>
        </w:rPr>
      </w:pPr>
      <w:r w:rsidRPr="000A310C">
        <w:rPr>
          <w:rFonts w:cstheme="minorHAnsi"/>
          <w:b/>
          <w:sz w:val="20"/>
          <w:lang w:val="en-US"/>
        </w:rPr>
        <w:t>PNB Housing Finance Limited</w:t>
      </w:r>
    </w:p>
    <w:p w:rsidR="000A44C6" w:rsidRPr="000A310C" w:rsidRDefault="000A44C6" w:rsidP="000A44C6">
      <w:pPr>
        <w:pStyle w:val="NoSpacing"/>
        <w:rPr>
          <w:rFonts w:cstheme="minorHAnsi"/>
          <w:sz w:val="20"/>
          <w:lang w:val="en-US"/>
        </w:rPr>
      </w:pPr>
      <w:r w:rsidRPr="000A310C">
        <w:rPr>
          <w:rFonts w:cstheme="minorHAnsi"/>
          <w:sz w:val="20"/>
          <w:lang w:val="en-US"/>
        </w:rPr>
        <w:t>Media</w:t>
      </w:r>
    </w:p>
    <w:p w:rsidR="000A44C6" w:rsidRPr="000A310C" w:rsidRDefault="000A44C6" w:rsidP="000A44C6">
      <w:pPr>
        <w:pStyle w:val="NoSpacing"/>
        <w:rPr>
          <w:rFonts w:cstheme="minorHAnsi"/>
          <w:sz w:val="20"/>
          <w:lang w:val="en-US"/>
        </w:rPr>
      </w:pPr>
      <w:r w:rsidRPr="000A310C">
        <w:rPr>
          <w:rFonts w:cstheme="minorHAnsi"/>
          <w:sz w:val="20"/>
          <w:lang w:val="en-US"/>
        </w:rPr>
        <w:t>Bhavya Taneja</w:t>
      </w:r>
    </w:p>
    <w:p w:rsidR="000A44C6" w:rsidRPr="000A310C" w:rsidRDefault="000A44C6" w:rsidP="000A44C6">
      <w:pPr>
        <w:pStyle w:val="NoSpacing"/>
        <w:rPr>
          <w:rFonts w:cstheme="minorHAnsi"/>
          <w:sz w:val="20"/>
          <w:lang w:val="en-US"/>
        </w:rPr>
      </w:pPr>
      <w:r w:rsidRPr="000A310C">
        <w:rPr>
          <w:rFonts w:cstheme="minorHAnsi"/>
          <w:sz w:val="20"/>
          <w:lang w:val="en-US"/>
        </w:rPr>
        <w:t>Phone: +91 11 66030500, + 91 89296 08392</w:t>
      </w:r>
    </w:p>
    <w:p w:rsidR="000A44C6" w:rsidRPr="000A310C" w:rsidRDefault="000A44C6" w:rsidP="000A44C6">
      <w:pPr>
        <w:pStyle w:val="NoSpacing"/>
        <w:rPr>
          <w:rFonts w:cstheme="minorHAnsi"/>
          <w:sz w:val="20"/>
          <w:lang w:val="en-US"/>
        </w:rPr>
      </w:pPr>
      <w:r w:rsidRPr="000A310C">
        <w:rPr>
          <w:rFonts w:cstheme="minorHAnsi"/>
          <w:sz w:val="20"/>
          <w:lang w:val="en-US"/>
        </w:rPr>
        <w:t xml:space="preserve">Email: </w:t>
      </w:r>
      <w:hyperlink r:id="rId7" w:history="1">
        <w:r w:rsidRPr="000A310C">
          <w:rPr>
            <w:rStyle w:val="Hyperlink"/>
            <w:rFonts w:cstheme="minorHAnsi"/>
            <w:sz w:val="20"/>
            <w:lang w:val="en-US"/>
          </w:rPr>
          <w:t>bhavya.taneja@pnbhousing.com</w:t>
        </w:r>
      </w:hyperlink>
      <w:r w:rsidRPr="000A310C">
        <w:rPr>
          <w:rFonts w:cstheme="minorHAnsi"/>
          <w:sz w:val="20"/>
          <w:lang w:val="en-US"/>
        </w:rPr>
        <w:t xml:space="preserve"> </w:t>
      </w:r>
    </w:p>
    <w:p w:rsidR="000A44C6" w:rsidRDefault="000A44C6" w:rsidP="000A44C6">
      <w:pPr>
        <w:pStyle w:val="NoSpacing"/>
        <w:spacing w:after="100" w:afterAutospacing="1"/>
        <w:jc w:val="both"/>
      </w:pPr>
      <w:r w:rsidRPr="000A310C">
        <w:rPr>
          <w:rFonts w:cstheme="minorHAnsi"/>
          <w:sz w:val="20"/>
          <w:lang w:val="en-US"/>
        </w:rPr>
        <w:t xml:space="preserve">Website: </w:t>
      </w:r>
      <w:hyperlink r:id="rId8" w:history="1">
        <w:r w:rsidRPr="000A310C">
          <w:rPr>
            <w:rStyle w:val="Hyperlink"/>
            <w:rFonts w:cstheme="minorHAnsi"/>
            <w:sz w:val="20"/>
            <w:lang w:val="en-US"/>
          </w:rPr>
          <w:t>www.pnbhousing.com</w:t>
        </w:r>
      </w:hyperlink>
    </w:p>
    <w:p w:rsidR="006D6468" w:rsidRDefault="006D6468" w:rsidP="006D6468">
      <w:pPr>
        <w:pStyle w:val="NoSpacing"/>
        <w:jc w:val="both"/>
      </w:pPr>
    </w:p>
    <w:p w:rsidR="006D6468" w:rsidRDefault="006D6468" w:rsidP="006D6468">
      <w:pPr>
        <w:pStyle w:val="NoSpacing"/>
        <w:jc w:val="center"/>
      </w:pPr>
      <w:r>
        <w:t># # #</w:t>
      </w:r>
    </w:p>
    <w:sectPr w:rsidR="006D646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C71" w:rsidRDefault="00362C71" w:rsidP="00FE694D">
      <w:pPr>
        <w:spacing w:after="0" w:line="240" w:lineRule="auto"/>
      </w:pPr>
      <w:r>
        <w:separator/>
      </w:r>
    </w:p>
  </w:endnote>
  <w:endnote w:type="continuationSeparator" w:id="0">
    <w:p w:rsidR="00362C71" w:rsidRDefault="00362C71" w:rsidP="00FE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59" w:rsidRDefault="00633DBB">
    <w:pPr>
      <w:pStyle w:val="Footer"/>
    </w:pPr>
    <w:r w:rsidRPr="00A90C4A">
      <w:t>Regd. Office: 9th Floor, Antriksh Bhavan, 22 Kasturba Gandhi Marg, New Delhi – 110 001 Phone: 011 – 23736857, E-mail: loans@pnbhfl.com, Website: www.pnbhfl.com CIN: L65922DL1988PLC033856</w:t>
    </w:r>
    <w:r w:rsidR="00540A59">
      <w:rPr>
        <w:noProof/>
        <w:lang w:val="en-GB"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c44f4505bbbb0b7d5f35998d" descr="{&quot;HashCode&quot;:-12600635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0A59" w:rsidRPr="00540A59" w:rsidRDefault="00540A59" w:rsidP="00540A59">
                          <w:pPr>
                            <w:spacing w:after="0"/>
                            <w:jc w:val="center"/>
                            <w:rPr>
                              <w:rFonts w:ascii="Calibri" w:hAnsi="Calibri" w:cs="Calibri"/>
                              <w:color w:val="000000"/>
                              <w:sz w:val="20"/>
                            </w:rPr>
                          </w:pPr>
                          <w:r w:rsidRPr="00540A59">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44f4505bbbb0b7d5f35998d" o:spid="_x0000_s1026" type="#_x0000_t202" alt="{&quot;HashCode&quot;:-126006353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RnuyrxgDAAA3BgAADgAAAAAAAAAAAAAA&#10;AAAuAgAAZHJzL2Uyb0RvYy54bWxQSwECLQAUAAYACAAAACEAn9VB7N8AAAALAQAADwAAAAAAAAAA&#10;AAAAAAByBQAAZHJzL2Rvd25yZXYueG1sUEsFBgAAAAAEAAQA8wAAAH4GAAAAAA==&#10;" o:allowincell="f" filled="f" stroked="f" strokeweight=".5pt">
              <v:fill o:detectmouseclick="t"/>
              <v:textbox inset=",0,,0">
                <w:txbxContent>
                  <w:p w:rsidR="00540A59" w:rsidRPr="00540A59" w:rsidRDefault="00540A59" w:rsidP="00540A59">
                    <w:pPr>
                      <w:spacing w:after="0"/>
                      <w:jc w:val="center"/>
                      <w:rPr>
                        <w:rFonts w:ascii="Calibri" w:hAnsi="Calibri" w:cs="Calibri"/>
                        <w:color w:val="000000"/>
                        <w:sz w:val="20"/>
                      </w:rPr>
                    </w:pPr>
                    <w:r w:rsidRPr="00540A59">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C71" w:rsidRDefault="00362C71" w:rsidP="00FE694D">
      <w:pPr>
        <w:spacing w:after="0" w:line="240" w:lineRule="auto"/>
      </w:pPr>
      <w:r>
        <w:separator/>
      </w:r>
    </w:p>
  </w:footnote>
  <w:footnote w:type="continuationSeparator" w:id="0">
    <w:p w:rsidR="00362C71" w:rsidRDefault="00362C71" w:rsidP="00FE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4D" w:rsidRDefault="00FE694D" w:rsidP="00FE694D">
    <w:pPr>
      <w:pStyle w:val="Header"/>
      <w:jc w:val="right"/>
    </w:pPr>
    <w:r>
      <w:rPr>
        <w:noProof/>
        <w:lang w:val="en-GB" w:eastAsia="en-GB"/>
      </w:rPr>
      <w:drawing>
        <wp:inline distT="0" distB="0" distL="0" distR="0">
          <wp:extent cx="994500" cy="42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725" cy="437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yNzM0tjA2NzExNTRU0lEKTi0uzszPAykwqgUAg4C7siwAAAA="/>
  </w:docVars>
  <w:rsids>
    <w:rsidRoot w:val="00CA29C2"/>
    <w:rsid w:val="000347AF"/>
    <w:rsid w:val="000A44C6"/>
    <w:rsid w:val="000A7C19"/>
    <w:rsid w:val="00127CE3"/>
    <w:rsid w:val="00172B20"/>
    <w:rsid w:val="001F229B"/>
    <w:rsid w:val="001F575D"/>
    <w:rsid w:val="002138CB"/>
    <w:rsid w:val="002775DF"/>
    <w:rsid w:val="00286A03"/>
    <w:rsid w:val="002C1034"/>
    <w:rsid w:val="002D0703"/>
    <w:rsid w:val="003403C6"/>
    <w:rsid w:val="00362C71"/>
    <w:rsid w:val="00375A87"/>
    <w:rsid w:val="00442C22"/>
    <w:rsid w:val="00540A59"/>
    <w:rsid w:val="005B5C9E"/>
    <w:rsid w:val="005E3252"/>
    <w:rsid w:val="00613528"/>
    <w:rsid w:val="00633DBB"/>
    <w:rsid w:val="006634E7"/>
    <w:rsid w:val="00682370"/>
    <w:rsid w:val="006D6468"/>
    <w:rsid w:val="006F1DC3"/>
    <w:rsid w:val="007A005C"/>
    <w:rsid w:val="0086710D"/>
    <w:rsid w:val="008F04E1"/>
    <w:rsid w:val="00940383"/>
    <w:rsid w:val="00942274"/>
    <w:rsid w:val="00943AFA"/>
    <w:rsid w:val="00976AAA"/>
    <w:rsid w:val="00A212EB"/>
    <w:rsid w:val="00A27C90"/>
    <w:rsid w:val="00A8770D"/>
    <w:rsid w:val="00A95975"/>
    <w:rsid w:val="00AB19AB"/>
    <w:rsid w:val="00BB4ABD"/>
    <w:rsid w:val="00BC1FF0"/>
    <w:rsid w:val="00C92C44"/>
    <w:rsid w:val="00CA29C2"/>
    <w:rsid w:val="00D01ECD"/>
    <w:rsid w:val="00D95DC1"/>
    <w:rsid w:val="00DC179A"/>
    <w:rsid w:val="00DD3DB7"/>
    <w:rsid w:val="00E22BAA"/>
    <w:rsid w:val="00F54DD4"/>
    <w:rsid w:val="00FB4583"/>
    <w:rsid w:val="00FE69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6BE84"/>
  <w15:chartTrackingRefBased/>
  <w15:docId w15:val="{7DBA3F1A-D8CD-4B4F-B80C-36BD21B0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3D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B7"/>
    <w:rPr>
      <w:rFonts w:asciiTheme="majorHAnsi" w:eastAsiaTheme="majorEastAsia" w:hAnsiTheme="majorHAnsi" w:cstheme="majorBidi"/>
      <w:spacing w:val="-10"/>
      <w:kern w:val="28"/>
      <w:sz w:val="56"/>
      <w:szCs w:val="56"/>
    </w:rPr>
  </w:style>
  <w:style w:type="paragraph" w:styleId="NoSpacing">
    <w:name w:val="No Spacing"/>
    <w:uiPriority w:val="1"/>
    <w:qFormat/>
    <w:rsid w:val="006D6468"/>
    <w:pPr>
      <w:spacing w:after="0" w:line="240" w:lineRule="auto"/>
    </w:pPr>
  </w:style>
  <w:style w:type="paragraph" w:styleId="Header">
    <w:name w:val="header"/>
    <w:basedOn w:val="Normal"/>
    <w:link w:val="HeaderChar"/>
    <w:uiPriority w:val="99"/>
    <w:unhideWhenUsed/>
    <w:rsid w:val="00FE6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94D"/>
  </w:style>
  <w:style w:type="paragraph" w:styleId="Footer">
    <w:name w:val="footer"/>
    <w:basedOn w:val="Normal"/>
    <w:link w:val="FooterChar"/>
    <w:uiPriority w:val="99"/>
    <w:unhideWhenUsed/>
    <w:rsid w:val="00FE6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94D"/>
  </w:style>
  <w:style w:type="character" w:styleId="Hyperlink">
    <w:name w:val="Hyperlink"/>
    <w:basedOn w:val="DefaultParagraphFont"/>
    <w:uiPriority w:val="99"/>
    <w:unhideWhenUsed/>
    <w:rsid w:val="00213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bhousing.com" TargetMode="External"/><Relationship Id="rId3" Type="http://schemas.openxmlformats.org/officeDocument/2006/relationships/webSettings" Target="webSettings.xml"/><Relationship Id="rId7" Type="http://schemas.openxmlformats.org/officeDocument/2006/relationships/hyperlink" Target="mailto:bhavya.taneja@pnbhousin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NbKhPQF7nK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Salunkhe</dc:creator>
  <cp:keywords/>
  <dc:description/>
  <cp:lastModifiedBy>Nikita Mahipal</cp:lastModifiedBy>
  <cp:revision>29</cp:revision>
  <dcterms:created xsi:type="dcterms:W3CDTF">2024-03-12T09:13:00Z</dcterms:created>
  <dcterms:modified xsi:type="dcterms:W3CDTF">2024-03-15T05:41:00Z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7c6f6f-cd6a-4a90-abf8-e0ed9c30d2b2_Enabled">
    <vt:lpwstr>true</vt:lpwstr>
  </property>
  <property fmtid="{D5CDD505-2E9C-101B-9397-08002B2CF9AE}" pid="3" name="MSIP_Label_bb7c6f6f-cd6a-4a90-abf8-e0ed9c30d2b2_SetDate">
    <vt:lpwstr>2024-03-15T05:41:55Z</vt:lpwstr>
  </property>
  <property fmtid="{D5CDD505-2E9C-101B-9397-08002B2CF9AE}" pid="4" name="MSIP_Label_bb7c6f6f-cd6a-4a90-abf8-e0ed9c30d2b2_Method">
    <vt:lpwstr>Standard</vt:lpwstr>
  </property>
  <property fmtid="{D5CDD505-2E9C-101B-9397-08002B2CF9AE}" pid="5" name="MSIP_Label_bb7c6f6f-cd6a-4a90-abf8-e0ed9c30d2b2_Name">
    <vt:lpwstr>Internal</vt:lpwstr>
  </property>
  <property fmtid="{D5CDD505-2E9C-101B-9397-08002B2CF9AE}" pid="6" name="MSIP_Label_bb7c6f6f-cd6a-4a90-abf8-e0ed9c30d2b2_SiteId">
    <vt:lpwstr>427ce52f-28b4-4197-8b93-a8bf2cc0a9b0</vt:lpwstr>
  </property>
  <property fmtid="{D5CDD505-2E9C-101B-9397-08002B2CF9AE}" pid="7" name="MSIP_Label_bb7c6f6f-cd6a-4a90-abf8-e0ed9c30d2b2_ActionId">
    <vt:lpwstr>a57cf5bc-ed88-4891-a668-53075f47848e</vt:lpwstr>
  </property>
  <property fmtid="{D5CDD505-2E9C-101B-9397-08002B2CF9AE}" pid="8" name="MSIP_Label_bb7c6f6f-cd6a-4a90-abf8-e0ed9c30d2b2_ContentBits">
    <vt:lpwstr>2</vt:lpwstr>
  </property>
</Properties>
</file>